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9115" w14:textId="77777777" w:rsidR="004A46BF" w:rsidRPr="00AF28B2" w:rsidRDefault="004A46BF" w:rsidP="004A46BF">
      <w:pPr>
        <w:pStyle w:val="2"/>
        <w:shd w:val="clear" w:color="auto" w:fill="FFFFFF"/>
        <w:spacing w:before="0" w:after="300"/>
        <w:textAlignment w:val="baseline"/>
        <w:rPr>
          <w:rFonts w:ascii="Lato Heavy" w:eastAsia="Times New Roman" w:hAnsi="Lato Heavy" w:cs="Times New Roman"/>
          <w:caps/>
          <w:color w:val="000000"/>
          <w:kern w:val="0"/>
          <w:sz w:val="27"/>
          <w:szCs w:val="27"/>
          <w:lang w:eastAsia="ru-RU"/>
          <w14:ligatures w14:val="none"/>
        </w:rPr>
      </w:pPr>
      <w:r w:rsidRPr="00AF28B2">
        <w:t xml:space="preserve">    </w:t>
      </w:r>
      <w:r w:rsidRPr="00455157">
        <w:rPr>
          <w:rFonts w:ascii="Lato Heavy" w:eastAsia="Times New Roman" w:hAnsi="Lato Heavy" w:cs="Times New Roman"/>
          <w:caps/>
          <w:color w:val="000000"/>
          <w:kern w:val="0"/>
          <w:sz w:val="27"/>
          <w:szCs w:val="27"/>
          <w:lang w:eastAsia="ru-RU"/>
          <w14:ligatures w14:val="none"/>
        </w:rPr>
        <w:t>Стапель для правки кабин грузовых автомобилей</w:t>
      </w:r>
      <w:r>
        <w:rPr>
          <w:rFonts w:ascii="Lato Heavy" w:eastAsia="Times New Roman" w:hAnsi="Lato Heavy" w:cs="Times New Roman"/>
          <w:caps/>
          <w:color w:val="000000"/>
          <w:kern w:val="0"/>
          <w:sz w:val="27"/>
          <w:szCs w:val="27"/>
          <w:lang w:eastAsia="ru-RU"/>
          <w14:ligatures w14:val="none"/>
        </w:rPr>
        <w:t xml:space="preserve"> </w:t>
      </w:r>
      <w:r w:rsidRPr="00AF28B2">
        <w:rPr>
          <w:rFonts w:ascii="Lato Heavy" w:eastAsia="Times New Roman" w:hAnsi="Lato Heavy" w:cs="Times New Roman"/>
          <w:b/>
          <w:bCs/>
          <w:caps/>
          <w:color w:val="000000"/>
          <w:kern w:val="0"/>
          <w:sz w:val="27"/>
          <w:szCs w:val="27"/>
          <w:lang w:val="en-US" w:eastAsia="ru-RU"/>
          <w14:ligatures w14:val="none"/>
        </w:rPr>
        <w:t>nscb</w:t>
      </w:r>
    </w:p>
    <w:p w14:paraId="691CF54C" w14:textId="77777777" w:rsidR="004A46BF" w:rsidRPr="004A46BF" w:rsidRDefault="004A46BF" w:rsidP="00D722EA">
      <w:pPr>
        <w:rPr>
          <w:noProof/>
        </w:rPr>
      </w:pPr>
    </w:p>
    <w:p w14:paraId="163D8FC5" w14:textId="6AA255A3" w:rsidR="00D722EA" w:rsidRDefault="00AC0256" w:rsidP="00D722E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2C1FA1A" wp14:editId="19AF8749">
            <wp:extent cx="5731510" cy="382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86B6" w14:textId="53EE7B43" w:rsidR="00AF28B2" w:rsidRPr="00455157" w:rsidRDefault="00455157" w:rsidP="00AF28B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kern w:val="0"/>
          <w:bdr w:val="none" w:sz="0" w:space="0" w:color="auto" w:frame="1"/>
          <w:lang w:eastAsia="ru-RU"/>
          <w14:ligatures w14:val="none"/>
        </w:rPr>
      </w:pPr>
      <w:r w:rsidRPr="00455157">
        <w:rPr>
          <w:rFonts w:ascii="inherit" w:eastAsia="Times New Roman" w:hAnsi="inherit" w:cs="Times New Roman"/>
          <w:color w:val="000000"/>
          <w:kern w:val="0"/>
          <w:bdr w:val="none" w:sz="0" w:space="0" w:color="auto" w:frame="1"/>
          <w:lang w:eastAsia="ru-RU"/>
          <w14:ligatures w14:val="none"/>
        </w:rPr>
        <w:t> </w:t>
      </w:r>
    </w:p>
    <w:p w14:paraId="3C753879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  <w:r w:rsidRPr="00AF28B2">
        <w:rPr>
          <w:rFonts w:ascii="Calibri" w:eastAsia="Calibri" w:hAnsi="Calibri" w:cs="Times New Roman"/>
          <w:b/>
          <w:bCs/>
        </w:rPr>
        <w:t>Стенды для правки кабин</w:t>
      </w:r>
      <w:r w:rsidRPr="00AF28B2">
        <w:rPr>
          <w:rFonts w:ascii="Calibri" w:eastAsia="Calibri" w:hAnsi="Calibri" w:cs="Times New Roman"/>
        </w:rPr>
        <w:t xml:space="preserve"> грузовых автомобилей AUTOSTAPEL, </w:t>
      </w:r>
      <w:r w:rsidRPr="00AF28B2">
        <w:rPr>
          <w:rFonts w:ascii="Calibri" w:eastAsia="Calibri" w:hAnsi="Calibri" w:cs="Times New Roman"/>
          <w:b/>
          <w:bCs/>
        </w:rPr>
        <w:t>серии NSCB</w:t>
      </w:r>
      <w:r w:rsidRPr="00AF28B2">
        <w:rPr>
          <w:rFonts w:ascii="Calibri" w:eastAsia="Calibri" w:hAnsi="Calibri" w:cs="Times New Roman"/>
        </w:rPr>
        <w:t xml:space="preserve"> – это профессиональные системы для восстановления геометрии кабин, сочетающие силовую раму, силовые башни и гидравлическое оборудование в едином технологическом комплексе.</w:t>
      </w:r>
    </w:p>
    <w:p w14:paraId="78043EF7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</w:p>
    <w:p w14:paraId="55F06EBC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AF28B2">
        <w:rPr>
          <w:rFonts w:ascii="Calibri" w:eastAsia="Calibri" w:hAnsi="Calibri" w:cs="Times New Roman"/>
          <w:b/>
          <w:bCs/>
        </w:rPr>
        <w:t>Назначение и область применения</w:t>
      </w:r>
    </w:p>
    <w:p w14:paraId="03D4F672" w14:textId="77777777" w:rsidR="00AF28B2" w:rsidRPr="00AC0256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  <w:r w:rsidRPr="00AF28B2">
        <w:rPr>
          <w:rFonts w:ascii="Calibri" w:eastAsia="Calibri" w:hAnsi="Calibri" w:cs="Times New Roman"/>
        </w:rPr>
        <w:t>Стенды серии NSCB предназначены для правки деформированных кабин грузовых автомобилей с нарушением геометрии пола, лонжеронов, передних и задних стоек, крыши и дверных проёмов.</w:t>
      </w:r>
      <w:r w:rsidRPr="00AF28B2">
        <w:rPr>
          <w:rFonts w:ascii="MS Gothic" w:eastAsia="MS Gothic" w:hAnsi="MS Gothic" w:cs="MS Gothic" w:hint="eastAsia"/>
        </w:rPr>
        <w:t> </w:t>
      </w:r>
      <w:r w:rsidRPr="00AF28B2">
        <w:rPr>
          <w:rFonts w:ascii="Calibri" w:eastAsia="Calibri" w:hAnsi="Calibri" w:cs="Times New Roman"/>
        </w:rPr>
        <w:t>Оборудование ориентировано на применение в специализированных кузовных мастерских, дилерских центрах и на предприятиях грузового сервиса, где требуется восстановление кабин до заводских параметров.</w:t>
      </w:r>
    </w:p>
    <w:p w14:paraId="24D5E0CA" w14:textId="77777777" w:rsidR="00AF28B2" w:rsidRPr="00AC0256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</w:p>
    <w:p w14:paraId="1BFF2638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AF28B2">
        <w:rPr>
          <w:rFonts w:ascii="Calibri" w:eastAsia="Calibri" w:hAnsi="Calibri" w:cs="Times New Roman"/>
          <w:b/>
          <w:bCs/>
        </w:rPr>
        <w:t>Конструкция стенда и крепление кабин</w:t>
      </w:r>
    </w:p>
    <w:p w14:paraId="2669EBAA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  <w:r w:rsidRPr="00AF28B2">
        <w:rPr>
          <w:rFonts w:ascii="Calibri" w:eastAsia="Calibri" w:hAnsi="Calibri" w:cs="Times New Roman"/>
        </w:rPr>
        <w:t>В основу стендов NSCB заложена рама с интегрированной системой контроля координат (Арт. NSCB-0001), работающая совместно с силовыми башнями и гидравлическими устройствами, что обеспечивает жёсткую опорную базу для установки, фиксации и правки кабин различных марок.</w:t>
      </w:r>
      <w:r w:rsidRPr="00AF28B2">
        <w:rPr>
          <w:rFonts w:ascii="MS Gothic" w:eastAsia="MS Gothic" w:hAnsi="MS Gothic" w:cs="MS Gothic" w:hint="eastAsia"/>
        </w:rPr>
        <w:t> </w:t>
      </w:r>
      <w:r w:rsidRPr="00AF28B2">
        <w:rPr>
          <w:rFonts w:ascii="Calibri" w:eastAsia="Calibri" w:hAnsi="Calibri" w:cs="Times New Roman"/>
        </w:rPr>
        <w:t>Фиксация кабин выполняется при помощи специальных замков</w:t>
      </w:r>
      <w:r w:rsidRPr="00AF28B2">
        <w:rPr>
          <w:rFonts w:ascii="Cambria Math" w:eastAsia="Calibri" w:hAnsi="Cambria Math" w:cs="Cambria Math"/>
        </w:rPr>
        <w:t>‑</w:t>
      </w:r>
      <w:r w:rsidRPr="00AF28B2">
        <w:rPr>
          <w:rFonts w:ascii="Calibri" w:eastAsia="Calibri" w:hAnsi="Calibri" w:cs="Times New Roman"/>
        </w:rPr>
        <w:t>адаптеров, которые используют штатные точки крепления и опорные элементы шасси, повышая точность позиционирования и исключая необходимость вмешательства в конструкцию кабины.</w:t>
      </w:r>
    </w:p>
    <w:p w14:paraId="4882B0E0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</w:p>
    <w:p w14:paraId="677EDDA1" w14:textId="77777777" w:rsidR="00AF28B2" w:rsidRPr="00AC0256" w:rsidRDefault="00AF28B2" w:rsidP="00AF28B2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AF28B2">
        <w:rPr>
          <w:rFonts w:ascii="Calibri" w:eastAsia="Calibri" w:hAnsi="Calibri" w:cs="Times New Roman"/>
          <w:b/>
          <w:bCs/>
        </w:rPr>
        <w:lastRenderedPageBreak/>
        <w:t xml:space="preserve">  </w:t>
      </w:r>
    </w:p>
    <w:p w14:paraId="58C84C3A" w14:textId="72815AA2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AF28B2">
        <w:rPr>
          <w:rFonts w:ascii="Calibri" w:eastAsia="Calibri" w:hAnsi="Calibri" w:cs="Times New Roman"/>
          <w:b/>
          <w:bCs/>
        </w:rPr>
        <w:t>Варианты комплектации и выбор системы</w:t>
      </w:r>
    </w:p>
    <w:p w14:paraId="17213885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  <w:r w:rsidRPr="00AF28B2">
        <w:rPr>
          <w:rFonts w:ascii="Calibri" w:eastAsia="Calibri" w:hAnsi="Calibri" w:cs="Times New Roman"/>
        </w:rPr>
        <w:t>Серия NSCB предусматривает несколько вариантов комплектации, что позволяет подобрать конфигурацию стенда под конкретные задачи сервиса в соответствии с техническим заданием заказчика.</w:t>
      </w:r>
      <w:r w:rsidRPr="00AF28B2">
        <w:rPr>
          <w:rFonts w:ascii="MS Gothic" w:eastAsia="MS Gothic" w:hAnsi="MS Gothic" w:cs="MS Gothic" w:hint="eastAsia"/>
        </w:rPr>
        <w:t> </w:t>
      </w:r>
      <w:r w:rsidRPr="00AF28B2">
        <w:rPr>
          <w:rFonts w:ascii="Calibri" w:eastAsia="Calibri" w:hAnsi="Calibri" w:cs="Times New Roman"/>
        </w:rPr>
        <w:t>При наличии забетонированной в пол силовой рамы рекомендуется использовать вариант с силовыми башнями серии СБ, жёстко закрепляемыми к силовой раме; при отсутствии такой рамы применяется анкерная система с предварительной установкой анкерных стаканов и силовыми башнями серии СБА, оснащёнными гидравлическим прижимом основания к раме стенда.</w:t>
      </w:r>
    </w:p>
    <w:p w14:paraId="70820BEC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</w:p>
    <w:p w14:paraId="4810531F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AF28B2">
        <w:rPr>
          <w:rFonts w:ascii="Calibri" w:eastAsia="Calibri" w:hAnsi="Calibri" w:cs="Times New Roman"/>
          <w:b/>
          <w:bCs/>
        </w:rPr>
        <w:t>Силовые башни и функциональные возможности</w:t>
      </w:r>
    </w:p>
    <w:p w14:paraId="3551A5CD" w14:textId="77777777" w:rsidR="00AF28B2" w:rsidRPr="00AF28B2" w:rsidRDefault="00AF28B2" w:rsidP="00AF28B2">
      <w:pPr>
        <w:spacing w:after="0" w:line="240" w:lineRule="auto"/>
        <w:rPr>
          <w:rFonts w:ascii="Calibri" w:eastAsia="Calibri" w:hAnsi="Calibri" w:cs="Times New Roman"/>
        </w:rPr>
      </w:pPr>
      <w:r w:rsidRPr="00AF28B2">
        <w:rPr>
          <w:rFonts w:ascii="Calibri" w:eastAsia="Calibri" w:hAnsi="Calibri" w:cs="Times New Roman"/>
        </w:rPr>
        <w:t>Силовые башни СБ и СБА предназначены для создания тяговых и толкающих усилий, воздействующих на элементы кабины в разных направлениях.</w:t>
      </w:r>
      <w:r w:rsidRPr="00AF28B2">
        <w:rPr>
          <w:rFonts w:ascii="MS Gothic" w:eastAsia="MS Gothic" w:hAnsi="MS Gothic" w:cs="MS Gothic" w:hint="eastAsia"/>
        </w:rPr>
        <w:t> </w:t>
      </w:r>
      <w:r w:rsidRPr="00AF28B2">
        <w:rPr>
          <w:rFonts w:ascii="Calibri" w:eastAsia="Calibri" w:hAnsi="Calibri" w:cs="Times New Roman"/>
        </w:rPr>
        <w:t>Башни обеих серий выпускаются высотой 2500, 3100, 3500 и 4100 мм, что позволяет выбирать оптимальную конфигурацию под высоту кабин и диапазон работ; совместно с силовой рамой и оснасткой они формируют несколько векторов усилия (тянущее и толкающее, а также тяга вверх и вниз) для комплексного устранения деформаций кабины.</w:t>
      </w:r>
    </w:p>
    <w:p w14:paraId="0274F50D" w14:textId="75A2EF33" w:rsidR="00F34790" w:rsidRPr="00AC0256" w:rsidRDefault="00F34790" w:rsidP="00F34790"/>
    <w:p w14:paraId="5BE99597" w14:textId="77777777" w:rsidR="00F34790" w:rsidRDefault="00F34790" w:rsidP="00F34790"/>
    <w:p w14:paraId="75D2AE35" w14:textId="12122D60" w:rsidR="00F34790" w:rsidRPr="00AC0256" w:rsidRDefault="00AC0256" w:rsidP="00F34790">
      <w:r>
        <w:rPr>
          <w:noProof/>
        </w:rPr>
        <w:drawing>
          <wp:inline distT="0" distB="0" distL="0" distR="0" wp14:anchorId="5A09A7B0" wp14:editId="73D3A6B6">
            <wp:extent cx="5731510" cy="3820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790" w:rsidRPr="00AC0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 Heavy">
    <w:altName w:val="Segoe UI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90"/>
    <w:rsid w:val="003476C6"/>
    <w:rsid w:val="003807D3"/>
    <w:rsid w:val="003B2F84"/>
    <w:rsid w:val="004377FC"/>
    <w:rsid w:val="00455157"/>
    <w:rsid w:val="004A46BF"/>
    <w:rsid w:val="005813B7"/>
    <w:rsid w:val="005A5A67"/>
    <w:rsid w:val="006E5649"/>
    <w:rsid w:val="008A211A"/>
    <w:rsid w:val="00A849FD"/>
    <w:rsid w:val="00A96940"/>
    <w:rsid w:val="00AC0256"/>
    <w:rsid w:val="00AF28B2"/>
    <w:rsid w:val="00B91A03"/>
    <w:rsid w:val="00D722EA"/>
    <w:rsid w:val="00D737FC"/>
    <w:rsid w:val="00E969E2"/>
    <w:rsid w:val="00F34790"/>
    <w:rsid w:val="00F54A7A"/>
    <w:rsid w:val="00F6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41BA"/>
  <w15:chartTrackingRefBased/>
  <w15:docId w15:val="{EED3AC46-AF2F-C24C-B261-0EDC1D20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4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4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47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47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47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47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47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47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4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4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4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47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47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47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4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47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47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</dc:creator>
  <cp:keywords/>
  <dc:description/>
  <cp:lastModifiedBy>AUTOSTAPEL</cp:lastModifiedBy>
  <cp:revision>16</cp:revision>
  <dcterms:created xsi:type="dcterms:W3CDTF">2025-11-18T16:18:00Z</dcterms:created>
  <dcterms:modified xsi:type="dcterms:W3CDTF">2025-12-23T13:20:00Z</dcterms:modified>
</cp:coreProperties>
</file>